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7F2892">
        <w:rPr>
          <w:rFonts w:ascii="Times New Roman" w:hAnsi="Times New Roman" w:cs="Times New Roman"/>
          <w:color w:val="000000"/>
          <w:sz w:val="20"/>
          <w:szCs w:val="20"/>
        </w:rPr>
        <w:t>(1) School library information center.</w:t>
      </w: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(a) All school library information centers shall serve as 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esources for students, teachers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and community members to strengthen student learn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ing. School library information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specialists shall work closely with classroom teache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rs to integrate both curricular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concepts and information skills that assist research and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other learning activities. The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collection and the services of the library information cent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er shall adequately support the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curricular priorities within the school.</w:t>
      </w: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(b) School library information centers shall create an environment that allo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ws efficient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access to both print and electronic resources. Schools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must be organized to allow the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 xml:space="preserve">library program to operate a flexible schedule that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allows students and teachers to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access resources at the point of need.</w:t>
      </w: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 xml:space="preserve">(c) School library information centers shall provide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access to parents and community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members, so that the school library informati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on center serves as a community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resource.</w:t>
      </w: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(2) Library Information Center Personnel</w:t>
      </w: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(a) Schools including grades K-8 or any combination thereof shall provide library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information personnel as follows:</w:t>
      </w: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1. A school having a current average daily membership of 550 or more students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shall have a full-time library information specialis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 with endorsement as a library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information specialist.</w:t>
      </w: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2. A school with a current average daily membership of 400 to 549 students shall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have a half-time library information specialis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 with endorsement as a library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information specialist. During the time that the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library is open during regular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school hours and the library information specialis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 is not present, the principal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shall designate staff member(s) to provide sup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ervision to the students in the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library.</w:t>
      </w: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3. In a school with fewer than 400 students, the principal or staff member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designated by the principal, shall serve as a libr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ary information coordinator. If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the library information coordinator is not present duri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ng the time that the library is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open during regular school hours, the principal sha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ll designate staff member(s) to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provide supervision to students in the library.</w:t>
      </w: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4. When a library is open outside the regularly scheduled school day and the library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 xml:space="preserve">information specialist is not present, the principal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shall designate staff member(s)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to provide supervision to students in the library. School boards may 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velop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policies regarding the appropriate use and training of volunteers.</w:t>
      </w: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(b) Schools including any high school grade shall provide 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ibrary information personnel as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follows:</w:t>
      </w: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1. A school with a current average daily membership of more than 300 but less than</w:t>
      </w: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1,500 students shall have a full-time libr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ary information specialist with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endorsement as a library information specialist.</w:t>
      </w: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2. A school with a current average daily membership of fewer than 300 students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shall have a half-time library information speci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alist. During the time that the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library is open during regular school hours and the li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brary information specialist is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not present, the principal shall designate staff 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ember(s) to provide supervision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to students in the library.</w:t>
      </w: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lastRenderedPageBreak/>
        <w:t>3. A school with a current average daily membership of 1500 or more students shall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have two full-time library information speciali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sts, each with endorsement as a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library information specialist.</w:t>
      </w: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4. When the library is open outside the regularly scheduled school day and the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library information specialist is not present, the principal shall designate staff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member(s) to provide supervision to the student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 in the library. School boards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may develop policies regarding the appropriate use and training of volunteers.</w:t>
      </w: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(3) Library information center collection.</w:t>
      </w: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 xml:space="preserve">(a) Print Collection. The collection shall average at least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items per student in average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daily membership. Pamphlets, textbooks, unbound peri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odicals, out-of-date items, and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items in poor physical condition shall neither be co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unted nor reported in the total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 xml:space="preserve">collection. The collection shall include at least one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set of encyclopedia copyrighted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within the last 5 years. In secondary schools, the 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ollection shall also include an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 xml:space="preserve">unabridged dictionary, a local newspaper, and one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daily newspaper presenting news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on both state and national levels.</w:t>
      </w: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(b) Software Based Collection. Individual CD-ROM dis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cs may be counted as the number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of eligible hardbound units they replace. For example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one CD-ROM disc that contains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the equivalent of a twenty-volume set of encyclopedi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 or other reference books may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be counted as 20 units. A disc containing th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complete works of Shakespeare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equivalent to three hardbound volumes may count 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 three units. Such collections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may count no more than 20% of the total collection.</w:t>
      </w: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(c) Internet-Based Collection. Internet-based collections and subscrip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tions may be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counted provided the following criteria are met:</w:t>
      </w: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1. Internet-based connections in the library infor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mation center are sufficient to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provide access to students at a ratio of a minimum of 100:1.</w:t>
      </w: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>2. Internet-based materials count no more than 20% of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collection or subscription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requirement. Only full text may count toward the collection total.</w:t>
      </w: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color w:val="000000"/>
          <w:sz w:val="20"/>
          <w:szCs w:val="20"/>
        </w:rPr>
        <w:t xml:space="preserve">3. Internet-based materials may count up to 30%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 schools in which the library </w:t>
      </w:r>
      <w:r w:rsidRPr="007F2892">
        <w:rPr>
          <w:rFonts w:ascii="Times New Roman" w:hAnsi="Times New Roman" w:cs="Times New Roman"/>
          <w:color w:val="000000"/>
          <w:sz w:val="20"/>
          <w:szCs w:val="20"/>
        </w:rPr>
        <w:t>media specialist has received the Tennessee Electronic Library training.</w:t>
      </w:r>
    </w:p>
    <w:p w:rsidR="007F2892" w:rsidRDefault="007F2892" w:rsidP="007F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Authority: </w:t>
      </w:r>
      <w:r w:rsidRPr="007F289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T.C.A. §§ 49-1-302 and 49-3-305. </w:t>
      </w:r>
      <w:r w:rsidRPr="007F289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Administrative History: </w:t>
      </w:r>
      <w:r w:rsidRPr="007F2892">
        <w:rPr>
          <w:rFonts w:ascii="Times New Roman" w:hAnsi="Times New Roman" w:cs="Times New Roman"/>
          <w:i/>
          <w:iCs/>
          <w:color w:val="000000"/>
          <w:sz w:val="20"/>
          <w:szCs w:val="20"/>
        </w:rPr>
        <w:t>Original rule certified June 10,</w:t>
      </w: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i/>
          <w:iCs/>
          <w:color w:val="000000"/>
          <w:sz w:val="20"/>
          <w:szCs w:val="20"/>
        </w:rPr>
        <w:t>1974. Amendment filed June 30, 1985; effective July 30, 1975. Amendment filed July 15, 1976; effective</w:t>
      </w: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i/>
          <w:iCs/>
          <w:color w:val="000000"/>
          <w:sz w:val="20"/>
          <w:szCs w:val="20"/>
        </w:rPr>
        <w:t>August 16, 1976. Amendment filed February 28, 1978; effective March 30, 1978. Amendment filed</w:t>
      </w: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i/>
          <w:iCs/>
          <w:color w:val="000000"/>
          <w:sz w:val="20"/>
          <w:szCs w:val="20"/>
        </w:rPr>
        <w:t>January 9, 1979; effective February 23, 1979. Amendment filed October 15, 1979; effective January 8,</w:t>
      </w: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i/>
          <w:iCs/>
          <w:color w:val="000000"/>
          <w:sz w:val="20"/>
          <w:szCs w:val="20"/>
        </w:rPr>
        <w:t>1980. Amendment filed June 27, 1984; effective July 27, 1984. Amendment filed October 1, 1985;</w:t>
      </w: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i/>
          <w:iCs/>
          <w:color w:val="000000"/>
          <w:sz w:val="20"/>
          <w:szCs w:val="20"/>
        </w:rPr>
        <w:t>effective January 14, 1986. Amendment filed May 28, 1986; effective June 27, 1986. Amendment filed</w:t>
      </w: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2892">
        <w:rPr>
          <w:rFonts w:ascii="Times New Roman" w:hAnsi="Times New Roman" w:cs="Times New Roman"/>
          <w:i/>
          <w:iCs/>
          <w:color w:val="000000"/>
          <w:sz w:val="20"/>
          <w:szCs w:val="20"/>
        </w:rPr>
        <w:t>July 22, 1987; effective October 28, 1987. Repeal and new rule filed March 16, 1992; effective June 29,</w:t>
      </w:r>
    </w:p>
    <w:p w:rsidR="007F2892" w:rsidRPr="007F2892" w:rsidRDefault="007F2892" w:rsidP="007F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2892">
        <w:rPr>
          <w:rFonts w:ascii="Times New Roman" w:hAnsi="Times New Roman" w:cs="Times New Roman"/>
          <w:i/>
          <w:iCs/>
          <w:color w:val="000000"/>
          <w:sz w:val="20"/>
          <w:szCs w:val="20"/>
        </w:rPr>
        <w:t>1992. Amendment filed March 28, 2002; effective July 29, 2002.</w:t>
      </w:r>
    </w:p>
    <w:p w:rsidR="00DF73FB" w:rsidRPr="007F2892" w:rsidRDefault="00DF73FB" w:rsidP="007F2892">
      <w:pPr>
        <w:rPr>
          <w:rFonts w:ascii="Times New Roman" w:hAnsi="Times New Roman" w:cs="Times New Roman"/>
        </w:rPr>
      </w:pPr>
    </w:p>
    <w:sectPr w:rsidR="00DF73FB" w:rsidRPr="007F2892" w:rsidSect="007E67D6">
      <w:headerReference w:type="even" r:id="rId6"/>
      <w:headerReference w:type="default" r:id="rId7"/>
      <w:headerReference w:type="first" r:id="rId8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92" w:rsidRDefault="007F2892" w:rsidP="007F2892">
      <w:pPr>
        <w:spacing w:after="0" w:line="240" w:lineRule="auto"/>
      </w:pPr>
      <w:r>
        <w:separator/>
      </w:r>
    </w:p>
  </w:endnote>
  <w:endnote w:type="continuationSeparator" w:id="0">
    <w:p w:rsidR="007F2892" w:rsidRDefault="007F2892" w:rsidP="007F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92" w:rsidRDefault="007F2892" w:rsidP="007F2892">
      <w:pPr>
        <w:spacing w:after="0" w:line="240" w:lineRule="auto"/>
      </w:pPr>
      <w:r>
        <w:separator/>
      </w:r>
    </w:p>
  </w:footnote>
  <w:footnote w:type="continuationSeparator" w:id="0">
    <w:p w:rsidR="007F2892" w:rsidRDefault="007F2892" w:rsidP="007F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D6" w:rsidRPr="007F2892" w:rsidRDefault="007E67D6" w:rsidP="007E67D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7F2892">
      <w:rPr>
        <w:rFonts w:ascii="Times New Roman" w:hAnsi="Times New Roman" w:cs="Times New Roman"/>
        <w:color w:val="000000"/>
        <w:sz w:val="20"/>
        <w:szCs w:val="20"/>
      </w:rPr>
      <w:t>MINIMUM REQUIREMENTS FOR THE APPROVAL OF PUBLIC SCHOOLS CHAPTER 0520-01-03</w:t>
    </w:r>
  </w:p>
  <w:p w:rsidR="007E67D6" w:rsidRPr="007F2892" w:rsidRDefault="007E67D6" w:rsidP="007E67D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7F2892">
      <w:rPr>
        <w:rFonts w:ascii="Times New Roman" w:hAnsi="Times New Roman" w:cs="Times New Roman"/>
        <w:color w:val="000000"/>
        <w:sz w:val="20"/>
        <w:szCs w:val="20"/>
      </w:rPr>
      <w:t>(Rule 0520-01-03-.07, continued)</w:t>
    </w:r>
  </w:p>
  <w:p w:rsidR="007E67D6" w:rsidRPr="007F2892" w:rsidRDefault="007E67D6" w:rsidP="007E67D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7F2892">
      <w:rPr>
        <w:rFonts w:ascii="Times New Roman" w:hAnsi="Times New Roman" w:cs="Times New Roman"/>
        <w:color w:val="000000"/>
        <w:sz w:val="20"/>
        <w:szCs w:val="20"/>
      </w:rPr>
      <w:t>July, 2013 (Revised) 31</w:t>
    </w:r>
  </w:p>
  <w:p w:rsidR="007E67D6" w:rsidRDefault="007E6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D6" w:rsidRPr="007F2892" w:rsidRDefault="007E67D6" w:rsidP="007E67D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7F2892">
      <w:rPr>
        <w:rFonts w:ascii="Times New Roman" w:hAnsi="Times New Roman" w:cs="Times New Roman"/>
        <w:color w:val="000000"/>
        <w:sz w:val="20"/>
        <w:szCs w:val="20"/>
      </w:rPr>
      <w:t>July, 2013 (Revised) 1</w:t>
    </w:r>
  </w:p>
  <w:p w:rsidR="007E67D6" w:rsidRPr="007F2892" w:rsidRDefault="007E67D6" w:rsidP="007E67D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7F2892">
      <w:rPr>
        <w:rFonts w:ascii="Times New Roman" w:hAnsi="Times New Roman" w:cs="Times New Roman"/>
        <w:b/>
        <w:bCs/>
        <w:color w:val="000000"/>
        <w:sz w:val="20"/>
        <w:szCs w:val="20"/>
      </w:rPr>
      <w:t>RULES OF THE STATE BOARD OF EDUCATION</w:t>
    </w:r>
  </w:p>
  <w:p w:rsidR="007E67D6" w:rsidRPr="007F2892" w:rsidRDefault="007E67D6" w:rsidP="007E67D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7F2892">
      <w:rPr>
        <w:rFonts w:ascii="Times New Roman" w:hAnsi="Times New Roman" w:cs="Times New Roman"/>
        <w:b/>
        <w:bCs/>
        <w:color w:val="000000"/>
        <w:sz w:val="20"/>
        <w:szCs w:val="20"/>
      </w:rPr>
      <w:t>CHAPTER 0520-01-03</w:t>
    </w:r>
  </w:p>
  <w:p w:rsidR="007E67D6" w:rsidRPr="007F2892" w:rsidRDefault="007E67D6" w:rsidP="007E67D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7F2892">
      <w:rPr>
        <w:rFonts w:ascii="Times New Roman" w:hAnsi="Times New Roman" w:cs="Times New Roman"/>
        <w:b/>
        <w:bCs/>
        <w:color w:val="000000"/>
        <w:sz w:val="20"/>
        <w:szCs w:val="20"/>
      </w:rPr>
      <w:t>MINIMUM REQUIREMENTS FOR THE APPROVAL OF PUBLIC SCHOOLS</w:t>
    </w:r>
  </w:p>
  <w:p w:rsidR="007E67D6" w:rsidRPr="007F2892" w:rsidRDefault="007E67D6" w:rsidP="007E67D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7F2892">
      <w:rPr>
        <w:rFonts w:ascii="Times New Roman" w:hAnsi="Times New Roman" w:cs="Times New Roman"/>
        <w:b/>
        <w:bCs/>
        <w:color w:val="000000"/>
        <w:sz w:val="20"/>
        <w:szCs w:val="20"/>
      </w:rPr>
      <w:t>0520-01-03-.07 LIBRARY INFORMATION CENTER, REQUIREMENT F.</w:t>
    </w:r>
  </w:p>
  <w:p w:rsidR="007F2892" w:rsidRDefault="007F2892">
    <w:pPr>
      <w:pStyle w:val="Header"/>
    </w:pPr>
  </w:p>
  <w:p w:rsidR="007F2892" w:rsidRDefault="007F28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92" w:rsidRPr="007F2892" w:rsidRDefault="007F2892" w:rsidP="007F289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7F2892">
      <w:rPr>
        <w:rFonts w:ascii="Times New Roman" w:hAnsi="Times New Roman" w:cs="Times New Roman"/>
        <w:color w:val="000000"/>
        <w:sz w:val="20"/>
        <w:szCs w:val="20"/>
      </w:rPr>
      <w:t>MINIMUM REQUIREMENTS FOR THE APPROVAL OF PUBLIC SCHOOLS CHAPTER 0520-01-03</w:t>
    </w:r>
  </w:p>
  <w:p w:rsidR="007F2892" w:rsidRPr="007F2892" w:rsidRDefault="007F2892" w:rsidP="007F289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7F2892">
      <w:rPr>
        <w:rFonts w:ascii="Times New Roman" w:hAnsi="Times New Roman" w:cs="Times New Roman"/>
        <w:color w:val="000000"/>
        <w:sz w:val="20"/>
        <w:szCs w:val="20"/>
      </w:rPr>
      <w:t>(Rule 0520-01-03-.07, continued)</w:t>
    </w:r>
  </w:p>
  <w:p w:rsidR="007F2892" w:rsidRPr="007F2892" w:rsidRDefault="007F2892" w:rsidP="007F289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7F2892">
      <w:rPr>
        <w:rFonts w:ascii="Times New Roman" w:hAnsi="Times New Roman" w:cs="Times New Roman"/>
        <w:color w:val="000000"/>
        <w:sz w:val="20"/>
        <w:szCs w:val="20"/>
      </w:rPr>
      <w:t>July, 2013 (Revised) 31</w:t>
    </w:r>
  </w:p>
  <w:p w:rsidR="007F2892" w:rsidRDefault="007F2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92"/>
    <w:rsid w:val="00011FA4"/>
    <w:rsid w:val="007E67D6"/>
    <w:rsid w:val="007F2892"/>
    <w:rsid w:val="00D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62174-339F-48C9-89E6-A12A448A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92"/>
  </w:style>
  <w:style w:type="paragraph" w:styleId="Footer">
    <w:name w:val="footer"/>
    <w:basedOn w:val="Normal"/>
    <w:link w:val="FooterChar"/>
    <w:uiPriority w:val="99"/>
    <w:unhideWhenUsed/>
    <w:rsid w:val="007F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92"/>
  </w:style>
  <w:style w:type="paragraph" w:styleId="BalloonText">
    <w:name w:val="Balloon Text"/>
    <w:basedOn w:val="Normal"/>
    <w:link w:val="BalloonTextChar"/>
    <w:uiPriority w:val="99"/>
    <w:semiHidden/>
    <w:unhideWhenUsed/>
    <w:rsid w:val="007F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Hosanna</dc:creator>
  <cp:lastModifiedBy>Coutras, Robin R</cp:lastModifiedBy>
  <cp:revision>2</cp:revision>
  <dcterms:created xsi:type="dcterms:W3CDTF">2015-11-20T15:55:00Z</dcterms:created>
  <dcterms:modified xsi:type="dcterms:W3CDTF">2015-11-20T15:55:00Z</dcterms:modified>
</cp:coreProperties>
</file>